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42" w:rsidRDefault="000D31A7" w:rsidP="007725D5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Index of 2017 NWPPA Resolutions</w:t>
      </w:r>
    </w:p>
    <w:p w:rsidR="005A5342" w:rsidRDefault="005A5342" w:rsidP="007725D5">
      <w:pPr>
        <w:pStyle w:val="BodyText"/>
        <w:spacing w:before="5" w:line="276" w:lineRule="auto"/>
        <w:rPr>
          <w:sz w:val="16"/>
        </w:rPr>
      </w:pPr>
    </w:p>
    <w:p w:rsidR="007725D5" w:rsidRDefault="007725D5" w:rsidP="007725D5">
      <w:pPr>
        <w:spacing w:before="56" w:line="276" w:lineRule="auto"/>
        <w:ind w:left="120"/>
        <w:rPr>
          <w:b/>
        </w:rPr>
      </w:pPr>
      <w:r>
        <w:rPr>
          <w:b/>
        </w:rPr>
        <w:t>2017-01</w:t>
      </w:r>
      <w:r w:rsidRPr="007725D5">
        <w:t xml:space="preserve"> </w:t>
      </w:r>
      <w:r>
        <w:tab/>
        <w:t xml:space="preserve">  Energy Efficiency</w:t>
      </w:r>
    </w:p>
    <w:p w:rsidR="007725D5" w:rsidRDefault="007725D5" w:rsidP="007725D5">
      <w:pPr>
        <w:pStyle w:val="BodyText"/>
        <w:spacing w:line="276" w:lineRule="auto"/>
        <w:rPr>
          <w:b/>
          <w:sz w:val="16"/>
        </w:rPr>
      </w:pPr>
    </w:p>
    <w:p w:rsidR="007725D5" w:rsidRDefault="007725D5" w:rsidP="007725D5">
      <w:pPr>
        <w:pStyle w:val="BodyText"/>
        <w:spacing w:before="1" w:line="276" w:lineRule="auto"/>
        <w:ind w:left="120"/>
      </w:pPr>
      <w:r>
        <w:rPr>
          <w:b/>
        </w:rPr>
        <w:t>2017-02</w:t>
      </w:r>
      <w:r w:rsidRPr="007725D5">
        <w:t xml:space="preserve"> </w:t>
      </w:r>
      <w:r>
        <w:tab/>
        <w:t xml:space="preserve">  In Support of All Hydropower</w:t>
      </w:r>
    </w:p>
    <w:p w:rsidR="007725D5" w:rsidRDefault="007725D5" w:rsidP="007725D5">
      <w:pPr>
        <w:pStyle w:val="BodyText"/>
        <w:spacing w:before="1" w:line="276" w:lineRule="auto"/>
        <w:ind w:left="120"/>
      </w:pPr>
    </w:p>
    <w:p w:rsidR="007725D5" w:rsidRDefault="007725D5" w:rsidP="007725D5">
      <w:pPr>
        <w:spacing w:line="276" w:lineRule="auto"/>
        <w:ind w:left="120"/>
        <w:rPr>
          <w:b/>
        </w:rPr>
      </w:pPr>
      <w:r>
        <w:rPr>
          <w:b/>
        </w:rPr>
        <w:t>2017-03</w:t>
      </w:r>
      <w:r>
        <w:rPr>
          <w:b/>
        </w:rPr>
        <w:tab/>
        <w:t xml:space="preserve">  </w:t>
      </w:r>
      <w:r>
        <w:t>Protecting the Bulk Electric System from Cyber and Physical Attacks</w:t>
      </w:r>
    </w:p>
    <w:p w:rsidR="007725D5" w:rsidRDefault="007725D5" w:rsidP="007725D5">
      <w:pPr>
        <w:pStyle w:val="BodyText"/>
        <w:spacing w:before="0" w:line="276" w:lineRule="auto"/>
        <w:ind w:left="120" w:right="1212"/>
        <w:rPr>
          <w:b/>
        </w:rPr>
      </w:pPr>
    </w:p>
    <w:p w:rsidR="007725D5" w:rsidRDefault="007725D5" w:rsidP="007725D5">
      <w:pPr>
        <w:pStyle w:val="BodyText"/>
        <w:spacing w:before="0" w:line="276" w:lineRule="auto"/>
        <w:ind w:left="120" w:right="1212"/>
      </w:pPr>
      <w:r>
        <w:rPr>
          <w:b/>
        </w:rPr>
        <w:t>2017-04</w:t>
      </w:r>
      <w:r w:rsidRPr="007725D5">
        <w:t xml:space="preserve"> </w:t>
      </w:r>
      <w:r>
        <w:tab/>
        <w:t xml:space="preserve">  Reliability Standards and Enforcement Reform</w:t>
      </w:r>
    </w:p>
    <w:p w:rsidR="00D8005D" w:rsidRDefault="00D8005D" w:rsidP="007725D5">
      <w:pPr>
        <w:pStyle w:val="BodyText"/>
        <w:spacing w:before="0" w:line="276" w:lineRule="auto"/>
        <w:ind w:left="120" w:right="1212"/>
      </w:pPr>
    </w:p>
    <w:p w:rsidR="007725D5" w:rsidRDefault="007725D5" w:rsidP="007725D5">
      <w:pPr>
        <w:spacing w:before="1" w:line="276" w:lineRule="auto"/>
        <w:ind w:left="120"/>
        <w:rPr>
          <w:b/>
        </w:rPr>
      </w:pPr>
      <w:r>
        <w:rPr>
          <w:b/>
        </w:rPr>
        <w:t>2017-05</w:t>
      </w:r>
      <w:r w:rsidRPr="007725D5">
        <w:t xml:space="preserve"> </w:t>
      </w:r>
      <w:r>
        <w:tab/>
        <w:t xml:space="preserve">  Integration of Variable Energy Resources and Regional Energy Markets </w:t>
      </w:r>
    </w:p>
    <w:p w:rsidR="007725D5" w:rsidRDefault="007725D5" w:rsidP="007725D5">
      <w:pPr>
        <w:spacing w:before="197" w:line="276" w:lineRule="auto"/>
        <w:ind w:left="120"/>
        <w:rPr>
          <w:b/>
        </w:rPr>
      </w:pPr>
      <w:r>
        <w:rPr>
          <w:b/>
        </w:rPr>
        <w:t>2017-06</w:t>
      </w:r>
      <w:r w:rsidRPr="007725D5">
        <w:t xml:space="preserve"> </w:t>
      </w:r>
      <w:r>
        <w:tab/>
        <w:t xml:space="preserve">  Opposition</w:t>
      </w:r>
      <w:r w:rsidRPr="007725D5">
        <w:t xml:space="preserve"> </w:t>
      </w:r>
      <w:r>
        <w:t>to Changing the Role and Rates of the Power Marketing Administrations</w:t>
      </w:r>
    </w:p>
    <w:p w:rsidR="005A5342" w:rsidRDefault="007725D5" w:rsidP="007725D5">
      <w:pPr>
        <w:pStyle w:val="BodyText"/>
        <w:tabs>
          <w:tab w:val="left" w:pos="1559"/>
        </w:tabs>
        <w:spacing w:before="197" w:line="276" w:lineRule="auto"/>
        <w:ind w:left="1440" w:right="801" w:hanging="1440"/>
      </w:pPr>
      <w:r>
        <w:rPr>
          <w:b/>
        </w:rPr>
        <w:t xml:space="preserve">  </w:t>
      </w:r>
      <w:r w:rsidR="000D31A7">
        <w:rPr>
          <w:b/>
        </w:rPr>
        <w:t>2017-07</w:t>
      </w:r>
      <w:r w:rsidR="000D31A7">
        <w:rPr>
          <w:b/>
        </w:rPr>
        <w:tab/>
      </w:r>
      <w:r>
        <w:rPr>
          <w:b/>
        </w:rPr>
        <w:t xml:space="preserve">  </w:t>
      </w:r>
      <w:r w:rsidR="000D31A7">
        <w:t>Urging EPA Consideration of Economic Impacts on Rural</w:t>
      </w:r>
      <w:r w:rsidR="000D31A7">
        <w:rPr>
          <w:spacing w:val="-10"/>
        </w:rPr>
        <w:t xml:space="preserve"> </w:t>
      </w:r>
      <w:r w:rsidR="000D31A7">
        <w:t>Utilities</w:t>
      </w:r>
      <w:r w:rsidR="000D31A7">
        <w:rPr>
          <w:spacing w:val="-3"/>
        </w:rPr>
        <w:t xml:space="preserve"> </w:t>
      </w:r>
      <w:r w:rsidR="000D31A7">
        <w:t xml:space="preserve">when Developing </w:t>
      </w:r>
      <w:r>
        <w:t xml:space="preserve">    </w:t>
      </w:r>
      <w:r w:rsidR="00D8005D">
        <w:t xml:space="preserve">     </w:t>
      </w:r>
      <w:r w:rsidR="000D31A7">
        <w:t>New Environmental</w:t>
      </w:r>
      <w:r w:rsidR="000D31A7">
        <w:rPr>
          <w:spacing w:val="-15"/>
        </w:rPr>
        <w:t xml:space="preserve"> </w:t>
      </w:r>
      <w:r w:rsidR="000D31A7">
        <w:t>Regulations</w:t>
      </w:r>
    </w:p>
    <w:p w:rsidR="007725D5" w:rsidRDefault="007725D5" w:rsidP="007725D5">
      <w:pPr>
        <w:pStyle w:val="BodyText"/>
        <w:spacing w:before="0" w:line="276" w:lineRule="auto"/>
        <w:ind w:right="587"/>
      </w:pPr>
    </w:p>
    <w:p w:rsidR="007725D5" w:rsidRDefault="007725D5" w:rsidP="007725D5">
      <w:pPr>
        <w:pStyle w:val="BodyText"/>
        <w:spacing w:before="0" w:line="276" w:lineRule="auto"/>
        <w:ind w:right="587"/>
      </w:pPr>
      <w:r>
        <w:t xml:space="preserve">  </w:t>
      </w:r>
      <w:r>
        <w:rPr>
          <w:b/>
        </w:rPr>
        <w:t>2017-08</w:t>
      </w:r>
      <w:r w:rsidRPr="007725D5">
        <w:t xml:space="preserve"> </w:t>
      </w:r>
      <w:r>
        <w:t xml:space="preserve">  </w:t>
      </w:r>
      <w:r>
        <w:tab/>
      </w:r>
      <w:r w:rsidR="00D8005D">
        <w:t xml:space="preserve">  </w:t>
      </w:r>
      <w:r>
        <w:t>Support for Tax-Exempt Financing</w:t>
      </w:r>
    </w:p>
    <w:p w:rsidR="005A5342" w:rsidRDefault="007725D5" w:rsidP="007725D5">
      <w:pPr>
        <w:pStyle w:val="BodyText"/>
        <w:tabs>
          <w:tab w:val="left" w:pos="1560"/>
        </w:tabs>
        <w:spacing w:before="197" w:line="276" w:lineRule="auto"/>
      </w:pPr>
      <w:r>
        <w:rPr>
          <w:b/>
        </w:rPr>
        <w:t xml:space="preserve">  </w:t>
      </w:r>
      <w:r w:rsidR="000D31A7">
        <w:rPr>
          <w:b/>
        </w:rPr>
        <w:t>2017-09</w:t>
      </w:r>
      <w:r w:rsidR="000D31A7">
        <w:rPr>
          <w:b/>
        </w:rPr>
        <w:tab/>
      </w:r>
      <w:r w:rsidR="000D31A7">
        <w:t>In</w:t>
      </w:r>
      <w:r w:rsidR="000D31A7">
        <w:rPr>
          <w:spacing w:val="-5"/>
        </w:rPr>
        <w:t xml:space="preserve"> </w:t>
      </w:r>
      <w:r w:rsidR="000D31A7">
        <w:t>Support</w:t>
      </w:r>
      <w:r w:rsidR="000D31A7">
        <w:rPr>
          <w:spacing w:val="-3"/>
        </w:rPr>
        <w:t xml:space="preserve"> </w:t>
      </w:r>
      <w:r w:rsidR="000D31A7">
        <w:t>of</w:t>
      </w:r>
      <w:r w:rsidR="000D31A7">
        <w:rPr>
          <w:spacing w:val="-6"/>
        </w:rPr>
        <w:t xml:space="preserve"> </w:t>
      </w:r>
      <w:r w:rsidR="000D31A7">
        <w:t>Equitable</w:t>
      </w:r>
      <w:r w:rsidR="000D31A7">
        <w:rPr>
          <w:spacing w:val="-6"/>
        </w:rPr>
        <w:t xml:space="preserve"> </w:t>
      </w:r>
      <w:r w:rsidR="000D31A7">
        <w:t>Distributed</w:t>
      </w:r>
      <w:r w:rsidR="000D31A7">
        <w:rPr>
          <w:spacing w:val="-5"/>
        </w:rPr>
        <w:t xml:space="preserve"> </w:t>
      </w:r>
      <w:r w:rsidR="000D31A7">
        <w:t>Generation</w:t>
      </w:r>
      <w:r w:rsidR="00D8005D">
        <w:t xml:space="preserve"> </w:t>
      </w:r>
      <w:r w:rsidR="000D31A7">
        <w:t>Policies</w:t>
      </w:r>
    </w:p>
    <w:p w:rsidR="007725D5" w:rsidRDefault="007725D5" w:rsidP="007725D5">
      <w:pPr>
        <w:pStyle w:val="BodyText"/>
        <w:tabs>
          <w:tab w:val="left" w:pos="1560"/>
        </w:tabs>
        <w:spacing w:before="197" w:line="276" w:lineRule="auto"/>
        <w:ind w:left="1560" w:right="749" w:hanging="1441"/>
        <w:rPr>
          <w:b/>
        </w:rPr>
      </w:pPr>
      <w:r>
        <w:rPr>
          <w:b/>
        </w:rPr>
        <w:t>2016-10</w:t>
      </w:r>
      <w:r w:rsidRPr="007725D5">
        <w:t xml:space="preserve"> </w:t>
      </w:r>
      <w:r>
        <w:tab/>
        <w:t>In Support of Small Modular Reactors</w:t>
      </w:r>
    </w:p>
    <w:p w:rsidR="005A5342" w:rsidRDefault="000D31A7" w:rsidP="007725D5">
      <w:pPr>
        <w:pStyle w:val="BodyText"/>
        <w:tabs>
          <w:tab w:val="left" w:pos="1560"/>
        </w:tabs>
        <w:spacing w:before="197" w:line="276" w:lineRule="auto"/>
        <w:ind w:left="1560" w:right="749" w:hanging="1441"/>
      </w:pPr>
      <w:r>
        <w:rPr>
          <w:b/>
        </w:rPr>
        <w:t>2017-11</w:t>
      </w:r>
      <w:r>
        <w:rPr>
          <w:b/>
        </w:rPr>
        <w:tab/>
      </w:r>
      <w:r>
        <w:t>Urging Consideration of the Economic Impacts on Utilities</w:t>
      </w:r>
      <w:r>
        <w:rPr>
          <w:spacing w:val="-1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Enforcing Wildlife Laws and Regulations</w:t>
      </w:r>
      <w:r>
        <w:rPr>
          <w:spacing w:val="-14"/>
        </w:rPr>
        <w:t xml:space="preserve"> </w:t>
      </w:r>
      <w:r>
        <w:t>(ESA)</w:t>
      </w:r>
    </w:p>
    <w:p w:rsidR="007725D5" w:rsidRDefault="007725D5" w:rsidP="007725D5">
      <w:pPr>
        <w:pStyle w:val="BodyText"/>
        <w:spacing w:before="1" w:line="276" w:lineRule="auto"/>
        <w:ind w:left="120"/>
      </w:pPr>
      <w:r>
        <w:rPr>
          <w:b/>
        </w:rPr>
        <w:t>2017-12</w:t>
      </w:r>
      <w:r w:rsidRPr="007725D5">
        <w:t xml:space="preserve"> </w:t>
      </w:r>
      <w:r>
        <w:t xml:space="preserve">  </w:t>
      </w:r>
      <w:r>
        <w:tab/>
        <w:t xml:space="preserve"> </w:t>
      </w:r>
      <w:r w:rsidR="00D8005D">
        <w:t xml:space="preserve"> </w:t>
      </w:r>
      <w:r>
        <w:t>Greenhouse Gas Regulation of the Electric Sector</w:t>
      </w:r>
    </w:p>
    <w:p w:rsidR="005A5342" w:rsidRDefault="000D31A7" w:rsidP="007725D5">
      <w:pPr>
        <w:pStyle w:val="BodyText"/>
        <w:tabs>
          <w:tab w:val="left" w:pos="1560"/>
        </w:tabs>
        <w:spacing w:before="194" w:line="276" w:lineRule="auto"/>
        <w:ind w:left="120"/>
      </w:pPr>
      <w:r>
        <w:rPr>
          <w:b/>
        </w:rPr>
        <w:t>2017-13</w:t>
      </w:r>
      <w:r>
        <w:rPr>
          <w:b/>
        </w:rPr>
        <w:tab/>
      </w:r>
      <w:r>
        <w:t>In Support of Grid Modernization</w:t>
      </w:r>
      <w:r>
        <w:rPr>
          <w:spacing w:val="-31"/>
        </w:rPr>
        <w:t xml:space="preserve"> </w:t>
      </w:r>
      <w:r>
        <w:t>Assistance</w:t>
      </w:r>
    </w:p>
    <w:p w:rsidR="005A5342" w:rsidRDefault="000D31A7" w:rsidP="007725D5">
      <w:pPr>
        <w:tabs>
          <w:tab w:val="left" w:pos="1560"/>
        </w:tabs>
        <w:spacing w:before="196" w:line="276" w:lineRule="auto"/>
        <w:ind w:left="120"/>
      </w:pPr>
      <w:r>
        <w:rPr>
          <w:b/>
        </w:rPr>
        <w:t>2017-14</w:t>
      </w:r>
      <w:r>
        <w:rPr>
          <w:b/>
        </w:rPr>
        <w:tab/>
      </w:r>
      <w:r>
        <w:t>Rural Utility</w:t>
      </w:r>
      <w:r>
        <w:rPr>
          <w:spacing w:val="-15"/>
        </w:rPr>
        <w:t xml:space="preserve"> </w:t>
      </w:r>
      <w:r>
        <w:t>Service</w:t>
      </w:r>
    </w:p>
    <w:p w:rsidR="007725D5" w:rsidRDefault="000D31A7" w:rsidP="00D8005D">
      <w:pPr>
        <w:pStyle w:val="BodyText"/>
        <w:tabs>
          <w:tab w:val="left" w:pos="1560"/>
        </w:tabs>
        <w:spacing w:before="196" w:line="276" w:lineRule="auto"/>
        <w:ind w:left="120"/>
      </w:pPr>
      <w:r>
        <w:rPr>
          <w:b/>
        </w:rPr>
        <w:t>2017-15</w:t>
      </w:r>
      <w:r>
        <w:rPr>
          <w:b/>
        </w:rPr>
        <w:tab/>
      </w:r>
      <w:r>
        <w:t>Ensuring Adequate Federal Funds to Combat Catastrophic</w:t>
      </w:r>
      <w:r>
        <w:rPr>
          <w:spacing w:val="-23"/>
        </w:rPr>
        <w:t xml:space="preserve"> </w:t>
      </w:r>
      <w:r>
        <w:t>Wildfires</w:t>
      </w:r>
    </w:p>
    <w:p w:rsidR="00D8005D" w:rsidRDefault="00D8005D" w:rsidP="007725D5">
      <w:pPr>
        <w:pStyle w:val="BodyText"/>
        <w:spacing w:before="0" w:line="276" w:lineRule="auto"/>
        <w:ind w:left="120"/>
      </w:pPr>
    </w:p>
    <w:p w:rsidR="007725D5" w:rsidRDefault="007725D5" w:rsidP="007725D5">
      <w:pPr>
        <w:pStyle w:val="BodyText"/>
        <w:spacing w:before="0" w:line="276" w:lineRule="auto"/>
        <w:ind w:left="120"/>
      </w:pPr>
      <w:r>
        <w:rPr>
          <w:b/>
        </w:rPr>
        <w:t>2017-16</w:t>
      </w:r>
      <w:r w:rsidRPr="007725D5">
        <w:t xml:space="preserve"> </w:t>
      </w:r>
      <w:r>
        <w:tab/>
        <w:t xml:space="preserve">  Vegetation Management and Fire Prevention on Rights of Way</w:t>
      </w:r>
    </w:p>
    <w:p w:rsidR="005A5342" w:rsidRDefault="000D31A7" w:rsidP="007725D5">
      <w:pPr>
        <w:pStyle w:val="BodyText"/>
        <w:tabs>
          <w:tab w:val="left" w:pos="1560"/>
        </w:tabs>
        <w:spacing w:before="196" w:line="276" w:lineRule="auto"/>
        <w:ind w:left="120"/>
      </w:pPr>
      <w:r>
        <w:rPr>
          <w:b/>
        </w:rPr>
        <w:t>2017-17</w:t>
      </w:r>
      <w:r>
        <w:rPr>
          <w:b/>
        </w:rPr>
        <w:tab/>
      </w:r>
      <w:r>
        <w:t>Support Use of Drones by Consumer-Owned</w:t>
      </w:r>
      <w:r>
        <w:rPr>
          <w:spacing w:val="-14"/>
        </w:rPr>
        <w:t xml:space="preserve"> </w:t>
      </w:r>
      <w:r>
        <w:t>Utilities</w:t>
      </w:r>
    </w:p>
    <w:p w:rsidR="005A5342" w:rsidRDefault="005A5342">
      <w:pPr>
        <w:pStyle w:val="BodyText"/>
        <w:spacing w:before="7"/>
        <w:rPr>
          <w:sz w:val="32"/>
        </w:rPr>
      </w:pPr>
    </w:p>
    <w:p w:rsidR="005A5342" w:rsidRDefault="005A5342">
      <w:pPr>
        <w:rPr>
          <w:sz w:val="11"/>
        </w:rPr>
        <w:sectPr w:rsidR="005A5342">
          <w:type w:val="continuous"/>
          <w:pgSz w:w="12240" w:h="15840"/>
          <w:pgMar w:top="1440" w:right="1140" w:bottom="280" w:left="1440" w:header="720" w:footer="720" w:gutter="0"/>
          <w:cols w:space="720"/>
        </w:sectPr>
      </w:pPr>
    </w:p>
    <w:p w:rsidR="005A5342" w:rsidRDefault="005A5342">
      <w:pPr>
        <w:pStyle w:val="BodyText"/>
        <w:rPr>
          <w:b/>
          <w:sz w:val="16"/>
        </w:rPr>
      </w:pPr>
    </w:p>
    <w:sectPr w:rsidR="005A5342" w:rsidSect="007725D5">
      <w:type w:val="continuous"/>
      <w:pgSz w:w="12240" w:h="15840"/>
      <w:pgMar w:top="1440" w:right="1140" w:bottom="280" w:left="1440" w:header="720" w:footer="720" w:gutter="0"/>
      <w:cols w:num="2" w:space="720" w:equalWidth="0">
        <w:col w:w="860" w:space="590"/>
        <w:col w:w="82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2"/>
    <w:rsid w:val="000D31A7"/>
    <w:rsid w:val="005A5342"/>
    <w:rsid w:val="007725D5"/>
    <w:rsid w:val="00AF01D3"/>
    <w:rsid w:val="00D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C4E14-94BF-4F26-85AC-CF8289B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Iversen</dc:creator>
  <cp:lastModifiedBy>Debbie Kuraspediani</cp:lastModifiedBy>
  <cp:revision>2</cp:revision>
  <dcterms:created xsi:type="dcterms:W3CDTF">2017-08-15T22:45:00Z</dcterms:created>
  <dcterms:modified xsi:type="dcterms:W3CDTF">2017-08-15T22:45:00Z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2017-08-15T00:00:00Z</vt:filetime>
  </property>
</Properties>
</file>