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04D8" w14:textId="77777777" w:rsidR="005758E9" w:rsidRPr="00882CB0" w:rsidRDefault="00882CB0" w:rsidP="003E6758">
      <w:pPr>
        <w:jc w:val="center"/>
        <w:rPr>
          <w:sz w:val="32"/>
          <w:szCs w:val="32"/>
        </w:rPr>
      </w:pPr>
      <w:r w:rsidRPr="00882CB0">
        <w:rPr>
          <w:b/>
          <w:sz w:val="32"/>
          <w:szCs w:val="32"/>
        </w:rPr>
        <w:t>Northwest Public Power Association</w:t>
      </w:r>
    </w:p>
    <w:p w14:paraId="2B8AB8BF" w14:textId="24CBE4D5" w:rsidR="00882CB0" w:rsidRPr="00882CB0" w:rsidRDefault="00D0186A" w:rsidP="003E6758">
      <w:pPr>
        <w:jc w:val="center"/>
        <w:rPr>
          <w:b/>
          <w:sz w:val="32"/>
          <w:szCs w:val="32"/>
        </w:rPr>
      </w:pPr>
      <w:r>
        <w:rPr>
          <w:b/>
          <w:sz w:val="32"/>
          <w:szCs w:val="32"/>
        </w:rPr>
        <w:t xml:space="preserve">Resolution </w:t>
      </w:r>
      <w:r w:rsidR="00946C11">
        <w:rPr>
          <w:b/>
          <w:sz w:val="32"/>
          <w:szCs w:val="32"/>
        </w:rPr>
        <w:t>2018</w:t>
      </w:r>
      <w:r w:rsidR="00DB4DC0">
        <w:rPr>
          <w:b/>
          <w:sz w:val="32"/>
          <w:szCs w:val="32"/>
        </w:rPr>
        <w:t>-</w:t>
      </w:r>
      <w:r w:rsidR="00643798">
        <w:rPr>
          <w:b/>
          <w:sz w:val="32"/>
          <w:szCs w:val="32"/>
        </w:rPr>
        <w:t>1</w:t>
      </w:r>
      <w:r w:rsidR="001819AF">
        <w:rPr>
          <w:b/>
          <w:sz w:val="32"/>
          <w:szCs w:val="32"/>
        </w:rPr>
        <w:t>8</w:t>
      </w:r>
    </w:p>
    <w:p w14:paraId="03DE4EE8" w14:textId="77777777" w:rsidR="00882CB0" w:rsidRDefault="00943CB4" w:rsidP="003E6758">
      <w:pPr>
        <w:jc w:val="center"/>
        <w:rPr>
          <w:b/>
          <w:sz w:val="32"/>
          <w:szCs w:val="32"/>
        </w:rPr>
      </w:pPr>
      <w:r>
        <w:rPr>
          <w:b/>
          <w:sz w:val="32"/>
          <w:szCs w:val="32"/>
        </w:rPr>
        <w:t>Public Power Support of Electric Vehicle Policies</w:t>
      </w:r>
    </w:p>
    <w:p w14:paraId="0285D3C1" w14:textId="77777777" w:rsidR="003E6758" w:rsidRDefault="003E6758" w:rsidP="003E6758">
      <w:pPr>
        <w:jc w:val="center"/>
        <w:rPr>
          <w:b/>
          <w:sz w:val="32"/>
          <w:szCs w:val="32"/>
        </w:rPr>
      </w:pPr>
    </w:p>
    <w:p w14:paraId="631952CD" w14:textId="77777777" w:rsidR="003E6758" w:rsidRPr="009636D2" w:rsidRDefault="003E6758" w:rsidP="003E6758">
      <w:pPr>
        <w:rPr>
          <w:rFonts w:eastAsia="Times New Roman"/>
          <w:color w:val="000000"/>
          <w:sz w:val="24"/>
          <w:szCs w:val="24"/>
        </w:rPr>
      </w:pPr>
      <w:r w:rsidRPr="009636D2">
        <w:rPr>
          <w:rFonts w:eastAsia="Times New Roman"/>
          <w:b/>
          <w:bCs/>
          <w:color w:val="000000"/>
          <w:sz w:val="24"/>
          <w:szCs w:val="24"/>
        </w:rPr>
        <w:t>Background</w:t>
      </w:r>
    </w:p>
    <w:p w14:paraId="5D8A6B73" w14:textId="77777777" w:rsidR="00882CB0" w:rsidRPr="00882CB0" w:rsidRDefault="00882CB0" w:rsidP="003E6758">
      <w:pPr>
        <w:rPr>
          <w:sz w:val="24"/>
          <w:szCs w:val="24"/>
        </w:rPr>
      </w:pPr>
    </w:p>
    <w:p w14:paraId="2248F79E" w14:textId="77777777" w:rsidR="009636D2" w:rsidRDefault="00946C11" w:rsidP="00E8278E">
      <w:pPr>
        <w:spacing w:line="276" w:lineRule="auto"/>
        <w:rPr>
          <w:rFonts w:eastAsia="Times New Roman"/>
          <w:color w:val="000000"/>
          <w:sz w:val="24"/>
          <w:szCs w:val="24"/>
        </w:rPr>
      </w:pPr>
      <w:r>
        <w:rPr>
          <w:rFonts w:eastAsia="Times New Roman"/>
          <w:color w:val="000000"/>
          <w:sz w:val="24"/>
          <w:szCs w:val="24"/>
        </w:rPr>
        <w:t xml:space="preserve">Electric utilities see great promise in the electrification of the transportation sector, including electric vehicle (EV) adoption and deployment.  As the resource mix of electric utilities becomes less carbon-intensive, transportation electrification becomes a more attractive policy option to reduce vehicle emissions and improve air quality in our communities.  EVs offer an environmentally-beneficial source of load growth and an opportunity to demonstrate our local and global environmental stewardship.  Further, electricity used as a transportation fuel reduces petroleum consumption, decreases our need to import oil, and improves our nation’s energy security. </w:t>
      </w:r>
    </w:p>
    <w:p w14:paraId="64501DE5" w14:textId="77777777" w:rsidR="001226D2" w:rsidRDefault="001226D2" w:rsidP="001226D2">
      <w:pPr>
        <w:autoSpaceDE w:val="0"/>
        <w:autoSpaceDN w:val="0"/>
        <w:adjustRightInd w:val="0"/>
        <w:spacing w:line="276" w:lineRule="auto"/>
        <w:rPr>
          <w:rFonts w:eastAsia="Times New Roman"/>
          <w:color w:val="000000"/>
          <w:sz w:val="24"/>
          <w:szCs w:val="24"/>
        </w:rPr>
      </w:pPr>
    </w:p>
    <w:p w14:paraId="7097CE8D" w14:textId="77777777" w:rsidR="001226D2" w:rsidRPr="001226D2" w:rsidRDefault="001226D2" w:rsidP="001226D2">
      <w:pPr>
        <w:spacing w:line="276" w:lineRule="auto"/>
        <w:rPr>
          <w:sz w:val="24"/>
          <w:szCs w:val="24"/>
        </w:rPr>
      </w:pPr>
      <w:r w:rsidRPr="001226D2">
        <w:rPr>
          <w:sz w:val="24"/>
          <w:szCs w:val="24"/>
        </w:rPr>
        <w:t>Public power is ideally positioned to partner with the auto industry, electric vehicle owners, municipal and private vehicle fleets, car sharing companies, and communities to offer products and services that encourage EV adoption and provide convenient and grid-friendly vehicle charging options.  Many public power utilities have found that investments in charging infrastructure, customer education, and designed rates and incentives encourage EV adoption.  These investments depend on continued support for EVs at the federal level.</w:t>
      </w:r>
    </w:p>
    <w:p w14:paraId="0ADBFACD" w14:textId="77777777" w:rsidR="001226D2" w:rsidRDefault="001226D2" w:rsidP="001226D2">
      <w:pPr>
        <w:autoSpaceDE w:val="0"/>
        <w:autoSpaceDN w:val="0"/>
        <w:adjustRightInd w:val="0"/>
        <w:spacing w:line="276" w:lineRule="auto"/>
        <w:rPr>
          <w:rFonts w:eastAsia="Times New Roman"/>
          <w:color w:val="000000"/>
          <w:sz w:val="24"/>
          <w:szCs w:val="24"/>
        </w:rPr>
      </w:pPr>
    </w:p>
    <w:p w14:paraId="34313C73" w14:textId="77777777" w:rsidR="001226D2" w:rsidRDefault="001226D2" w:rsidP="001226D2">
      <w:pPr>
        <w:autoSpaceDE w:val="0"/>
        <w:autoSpaceDN w:val="0"/>
        <w:adjustRightInd w:val="0"/>
        <w:spacing w:line="276" w:lineRule="auto"/>
        <w:rPr>
          <w:rFonts w:eastAsia="Times New Roman"/>
          <w:color w:val="000000"/>
          <w:sz w:val="24"/>
          <w:szCs w:val="24"/>
        </w:rPr>
      </w:pPr>
      <w:r>
        <w:rPr>
          <w:rFonts w:eastAsia="Times New Roman"/>
          <w:color w:val="000000"/>
          <w:sz w:val="24"/>
          <w:szCs w:val="24"/>
        </w:rPr>
        <w:t xml:space="preserve">Both the electric and transportation sectors are impacted by regulatory and customer pressure to reduce carbon emissions.  While the challenges for the transportation sector are different, consumers’ support for low-carbon solutions is growing annually.  The electric sector is adapting to these pressures, making strides in its own carbon reduction efforts, and poised to assist the transportation sector’s move toward the use of electricity as a new low-carbon transportation fuel.  EVs represent an opportunity for public power to meet carbon policy challenges and support growing customer demand for EVs, while increasing electricity sales and moderating rate pressures. </w:t>
      </w:r>
    </w:p>
    <w:p w14:paraId="5FE8E789" w14:textId="77777777" w:rsidR="003E6758" w:rsidRDefault="003E6758" w:rsidP="003E6758">
      <w:pPr>
        <w:spacing w:line="276" w:lineRule="auto"/>
        <w:rPr>
          <w:rFonts w:eastAsia="Times New Roman"/>
          <w:b/>
          <w:bCs/>
          <w:color w:val="000000"/>
          <w:sz w:val="24"/>
          <w:szCs w:val="24"/>
        </w:rPr>
      </w:pPr>
    </w:p>
    <w:p w14:paraId="050751DC" w14:textId="77777777" w:rsidR="009636D2" w:rsidRDefault="009636D2" w:rsidP="003E6758">
      <w:pPr>
        <w:spacing w:line="276" w:lineRule="auto"/>
        <w:rPr>
          <w:rFonts w:eastAsia="Times New Roman"/>
          <w:b/>
          <w:bCs/>
          <w:color w:val="000000"/>
          <w:sz w:val="24"/>
          <w:szCs w:val="24"/>
        </w:rPr>
      </w:pPr>
      <w:r w:rsidRPr="009636D2">
        <w:rPr>
          <w:rFonts w:eastAsia="Times New Roman"/>
          <w:b/>
          <w:bCs/>
          <w:color w:val="000000"/>
          <w:sz w:val="24"/>
          <w:szCs w:val="24"/>
        </w:rPr>
        <w:t>NWPPA’s Position</w:t>
      </w:r>
    </w:p>
    <w:p w14:paraId="04DC054B" w14:textId="77777777" w:rsidR="00795591" w:rsidRPr="009636D2" w:rsidRDefault="00795591" w:rsidP="003E6758">
      <w:pPr>
        <w:spacing w:line="276" w:lineRule="auto"/>
        <w:rPr>
          <w:rFonts w:eastAsia="Times New Roman"/>
          <w:color w:val="000000"/>
          <w:sz w:val="24"/>
          <w:szCs w:val="24"/>
        </w:rPr>
      </w:pPr>
    </w:p>
    <w:p w14:paraId="07C3D3B5" w14:textId="77777777" w:rsidR="000C201C" w:rsidRDefault="007D5270" w:rsidP="000C201C">
      <w:pPr>
        <w:spacing w:line="276" w:lineRule="auto"/>
        <w:rPr>
          <w:rFonts w:eastAsia="Times New Roman"/>
          <w:color w:val="000000"/>
          <w:sz w:val="24"/>
          <w:szCs w:val="24"/>
        </w:rPr>
      </w:pPr>
      <w:r>
        <w:rPr>
          <w:rFonts w:eastAsia="Times New Roman"/>
          <w:color w:val="000000"/>
          <w:sz w:val="24"/>
          <w:szCs w:val="24"/>
        </w:rPr>
        <w:t xml:space="preserve">Should </w:t>
      </w:r>
      <w:r w:rsidR="005C4070">
        <w:rPr>
          <w:rFonts w:eastAsia="Times New Roman"/>
          <w:color w:val="000000"/>
          <w:sz w:val="24"/>
          <w:szCs w:val="24"/>
        </w:rPr>
        <w:t xml:space="preserve">the Administration and </w:t>
      </w:r>
      <w:r w:rsidR="00857F86">
        <w:rPr>
          <w:rFonts w:eastAsia="Times New Roman"/>
          <w:color w:val="000000"/>
          <w:sz w:val="24"/>
          <w:szCs w:val="24"/>
        </w:rPr>
        <w:t>Congres</w:t>
      </w:r>
      <w:r w:rsidR="005C4070">
        <w:rPr>
          <w:rFonts w:eastAsia="Times New Roman"/>
          <w:color w:val="000000"/>
          <w:sz w:val="24"/>
          <w:szCs w:val="24"/>
        </w:rPr>
        <w:t>s</w:t>
      </w:r>
      <w:r w:rsidR="00857F86">
        <w:rPr>
          <w:rFonts w:eastAsia="Times New Roman"/>
          <w:color w:val="000000"/>
          <w:sz w:val="24"/>
          <w:szCs w:val="24"/>
        </w:rPr>
        <w:t xml:space="preserve"> </w:t>
      </w:r>
      <w:r w:rsidR="005C4070">
        <w:rPr>
          <w:rFonts w:eastAsia="Times New Roman"/>
          <w:color w:val="000000"/>
          <w:sz w:val="24"/>
          <w:szCs w:val="24"/>
        </w:rPr>
        <w:t>address</w:t>
      </w:r>
      <w:r w:rsidR="00857F86">
        <w:rPr>
          <w:rFonts w:eastAsia="Times New Roman"/>
          <w:color w:val="000000"/>
          <w:sz w:val="24"/>
          <w:szCs w:val="24"/>
        </w:rPr>
        <w:t xml:space="preserve"> </w:t>
      </w:r>
      <w:r w:rsidR="00946C11">
        <w:rPr>
          <w:rFonts w:eastAsia="Times New Roman"/>
          <w:color w:val="000000"/>
          <w:sz w:val="24"/>
          <w:szCs w:val="24"/>
        </w:rPr>
        <w:t>issues related to transportation electrification, electric vehicles, or vehicle emission standards</w:t>
      </w:r>
      <w:r w:rsidR="00857F86">
        <w:rPr>
          <w:rFonts w:eastAsia="Times New Roman"/>
          <w:color w:val="000000"/>
          <w:sz w:val="24"/>
          <w:szCs w:val="24"/>
        </w:rPr>
        <w:t>:</w:t>
      </w:r>
    </w:p>
    <w:p w14:paraId="7E9D88D6" w14:textId="77777777" w:rsidR="000C201C" w:rsidRDefault="000C201C" w:rsidP="000C201C">
      <w:pPr>
        <w:spacing w:line="276" w:lineRule="auto"/>
        <w:rPr>
          <w:rFonts w:eastAsia="Times New Roman" w:cs="Arial"/>
          <w:sz w:val="24"/>
          <w:szCs w:val="24"/>
        </w:rPr>
      </w:pPr>
    </w:p>
    <w:p w14:paraId="7C9781E2" w14:textId="77777777" w:rsidR="001226D2" w:rsidRPr="00921360" w:rsidRDefault="001226D2" w:rsidP="00921360">
      <w:pPr>
        <w:pStyle w:val="ListParagraph"/>
        <w:numPr>
          <w:ilvl w:val="0"/>
          <w:numId w:val="12"/>
        </w:numPr>
        <w:autoSpaceDE w:val="0"/>
        <w:autoSpaceDN w:val="0"/>
        <w:adjustRightInd w:val="0"/>
        <w:spacing w:line="276" w:lineRule="auto"/>
        <w:rPr>
          <w:rFonts w:eastAsia="Times New Roman"/>
          <w:color w:val="000000"/>
          <w:sz w:val="24"/>
          <w:szCs w:val="24"/>
        </w:rPr>
      </w:pPr>
      <w:r w:rsidRPr="00921360">
        <w:rPr>
          <w:rFonts w:eastAsia="Times New Roman"/>
          <w:color w:val="000000"/>
          <w:sz w:val="24"/>
          <w:szCs w:val="24"/>
        </w:rPr>
        <w:t xml:space="preserve">NWPPA supports </w:t>
      </w:r>
      <w:r w:rsidR="000E5476" w:rsidRPr="00921360">
        <w:rPr>
          <w:rFonts w:eastAsia="Times New Roman"/>
          <w:color w:val="000000"/>
          <w:sz w:val="24"/>
          <w:szCs w:val="24"/>
        </w:rPr>
        <w:t xml:space="preserve">national </w:t>
      </w:r>
      <w:r w:rsidRPr="00921360">
        <w:rPr>
          <w:rFonts w:eastAsia="Times New Roman"/>
          <w:color w:val="000000"/>
          <w:sz w:val="24"/>
          <w:szCs w:val="24"/>
        </w:rPr>
        <w:t xml:space="preserve">policies </w:t>
      </w:r>
      <w:r w:rsidR="002905D4" w:rsidRPr="00921360">
        <w:rPr>
          <w:rFonts w:eastAsia="Times New Roman"/>
          <w:color w:val="000000"/>
          <w:sz w:val="24"/>
          <w:szCs w:val="24"/>
        </w:rPr>
        <w:t>that maintain</w:t>
      </w:r>
      <w:r w:rsidR="000E5476" w:rsidRPr="00921360">
        <w:rPr>
          <w:rFonts w:eastAsia="Times New Roman"/>
          <w:color w:val="000000"/>
          <w:sz w:val="24"/>
          <w:szCs w:val="24"/>
        </w:rPr>
        <w:t xml:space="preserve"> state authority</w:t>
      </w:r>
      <w:r w:rsidR="00311C1E" w:rsidRPr="00921360">
        <w:rPr>
          <w:rFonts w:eastAsia="Times New Roman"/>
          <w:color w:val="000000"/>
          <w:sz w:val="24"/>
          <w:szCs w:val="24"/>
        </w:rPr>
        <w:t xml:space="preserve"> to regulate vehicle emissions under the Clean Air Act</w:t>
      </w:r>
      <w:r w:rsidR="002905D4" w:rsidRPr="00921360">
        <w:rPr>
          <w:rFonts w:eastAsia="Times New Roman"/>
          <w:color w:val="000000"/>
          <w:sz w:val="24"/>
          <w:szCs w:val="24"/>
        </w:rPr>
        <w:t>, and</w:t>
      </w:r>
      <w:r w:rsidR="00311C1E" w:rsidRPr="00921360">
        <w:rPr>
          <w:rFonts w:eastAsia="Times New Roman"/>
          <w:color w:val="000000"/>
          <w:sz w:val="24"/>
          <w:szCs w:val="24"/>
        </w:rPr>
        <w:t xml:space="preserve"> that incent production and deployment of electric vehicles and charging infrastructure. </w:t>
      </w:r>
    </w:p>
    <w:p w14:paraId="5B5EBCF3" w14:textId="77777777" w:rsidR="00946C11" w:rsidRDefault="00946C11" w:rsidP="00E8278E">
      <w:pPr>
        <w:numPr>
          <w:ilvl w:val="0"/>
          <w:numId w:val="12"/>
        </w:numPr>
        <w:autoSpaceDE w:val="0"/>
        <w:autoSpaceDN w:val="0"/>
        <w:adjustRightInd w:val="0"/>
        <w:spacing w:line="276" w:lineRule="auto"/>
        <w:rPr>
          <w:rFonts w:eastAsia="Times New Roman"/>
          <w:color w:val="000000"/>
          <w:sz w:val="24"/>
          <w:szCs w:val="24"/>
        </w:rPr>
      </w:pPr>
      <w:r>
        <w:rPr>
          <w:rFonts w:eastAsia="Times New Roman"/>
          <w:color w:val="000000"/>
          <w:sz w:val="24"/>
          <w:szCs w:val="24"/>
        </w:rPr>
        <w:lastRenderedPageBreak/>
        <w:t xml:space="preserve">NWPPA </w:t>
      </w:r>
      <w:r w:rsidR="00921360">
        <w:rPr>
          <w:rFonts w:eastAsia="Times New Roman"/>
          <w:color w:val="000000"/>
          <w:sz w:val="24"/>
          <w:szCs w:val="24"/>
        </w:rPr>
        <w:t>supports</w:t>
      </w:r>
      <w:r w:rsidR="00921360">
        <w:rPr>
          <w:rFonts w:eastAsia="Times New Roman"/>
          <w:b/>
          <w:color w:val="000000"/>
          <w:sz w:val="24"/>
          <w:szCs w:val="24"/>
        </w:rPr>
        <w:t xml:space="preserve"> </w:t>
      </w:r>
      <w:r w:rsidR="00654BD1">
        <w:rPr>
          <w:rFonts w:eastAsia="Times New Roman"/>
          <w:color w:val="000000"/>
          <w:sz w:val="24"/>
          <w:szCs w:val="24"/>
        </w:rPr>
        <w:t xml:space="preserve">investments by </w:t>
      </w:r>
      <w:r w:rsidR="00643798">
        <w:rPr>
          <w:rFonts w:eastAsia="Times New Roman"/>
          <w:color w:val="000000"/>
          <w:sz w:val="24"/>
          <w:szCs w:val="24"/>
        </w:rPr>
        <w:t>p</w:t>
      </w:r>
      <w:bookmarkStart w:id="0" w:name="_GoBack"/>
      <w:bookmarkEnd w:id="0"/>
      <w:r w:rsidR="00643798">
        <w:rPr>
          <w:rFonts w:eastAsia="Times New Roman"/>
          <w:color w:val="000000"/>
          <w:sz w:val="24"/>
          <w:szCs w:val="24"/>
        </w:rPr>
        <w:t>ublic power</w:t>
      </w:r>
      <w:r w:rsidR="00654BD1">
        <w:rPr>
          <w:rFonts w:eastAsia="Times New Roman"/>
          <w:color w:val="000000"/>
          <w:sz w:val="24"/>
          <w:szCs w:val="24"/>
        </w:rPr>
        <w:t xml:space="preserve"> utilities </w:t>
      </w:r>
      <w:r w:rsidR="002905D4">
        <w:rPr>
          <w:rFonts w:eastAsia="Times New Roman"/>
          <w:color w:val="000000"/>
          <w:sz w:val="24"/>
          <w:szCs w:val="24"/>
        </w:rPr>
        <w:t>that e</w:t>
      </w:r>
      <w:r w:rsidR="00921360">
        <w:rPr>
          <w:rFonts w:eastAsia="Times New Roman"/>
          <w:color w:val="000000"/>
          <w:sz w:val="24"/>
          <w:szCs w:val="24"/>
        </w:rPr>
        <w:t>ncourage</w:t>
      </w:r>
      <w:r>
        <w:rPr>
          <w:rFonts w:eastAsia="Times New Roman"/>
          <w:color w:val="000000"/>
          <w:sz w:val="24"/>
          <w:szCs w:val="24"/>
        </w:rPr>
        <w:t xml:space="preserve"> transportation electrification </w:t>
      </w:r>
      <w:r w:rsidR="001A0C93">
        <w:rPr>
          <w:rFonts w:eastAsia="Times New Roman"/>
          <w:color w:val="000000"/>
          <w:sz w:val="24"/>
          <w:szCs w:val="24"/>
        </w:rPr>
        <w:t>to</w:t>
      </w:r>
      <w:r>
        <w:rPr>
          <w:rFonts w:eastAsia="Times New Roman"/>
          <w:color w:val="000000"/>
          <w:sz w:val="24"/>
          <w:szCs w:val="24"/>
        </w:rPr>
        <w:t xml:space="preserve"> optimize electric grid infrastructure, improve management of electric loads, and integrate renewable </w:t>
      </w:r>
      <w:r w:rsidR="00654BD1">
        <w:rPr>
          <w:rFonts w:eastAsia="Times New Roman"/>
          <w:color w:val="000000"/>
          <w:sz w:val="24"/>
          <w:szCs w:val="24"/>
        </w:rPr>
        <w:t xml:space="preserve">energy </w:t>
      </w:r>
      <w:r>
        <w:rPr>
          <w:rFonts w:eastAsia="Times New Roman"/>
          <w:color w:val="000000"/>
          <w:sz w:val="24"/>
          <w:szCs w:val="24"/>
        </w:rPr>
        <w:t>resources.</w:t>
      </w:r>
    </w:p>
    <w:p w14:paraId="5C83AE3C" w14:textId="77777777" w:rsidR="00F013FB" w:rsidRPr="003E6758" w:rsidRDefault="00F013FB" w:rsidP="003E6758">
      <w:pPr>
        <w:spacing w:line="276" w:lineRule="auto"/>
        <w:rPr>
          <w:rFonts w:eastAsia="Times New Roman"/>
          <w:color w:val="000000"/>
          <w:sz w:val="24"/>
          <w:szCs w:val="24"/>
        </w:rPr>
      </w:pPr>
    </w:p>
    <w:sectPr w:rsidR="00F013FB" w:rsidRPr="003E6758" w:rsidSect="00C50B1A">
      <w:pgSz w:w="12240" w:h="15840" w:code="1"/>
      <w:pgMar w:top="1296"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F2CE" w14:textId="77777777" w:rsidR="00E42EE5" w:rsidRDefault="00E42EE5" w:rsidP="005668B0">
      <w:r>
        <w:separator/>
      </w:r>
    </w:p>
  </w:endnote>
  <w:endnote w:type="continuationSeparator" w:id="0">
    <w:p w14:paraId="674CF4A7" w14:textId="77777777" w:rsidR="00E42EE5" w:rsidRDefault="00E42EE5"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23C4" w14:textId="77777777" w:rsidR="00E42EE5" w:rsidRDefault="00E42EE5" w:rsidP="005668B0">
      <w:r>
        <w:separator/>
      </w:r>
    </w:p>
  </w:footnote>
  <w:footnote w:type="continuationSeparator" w:id="0">
    <w:p w14:paraId="6E474850" w14:textId="77777777" w:rsidR="00E42EE5" w:rsidRDefault="00E42EE5" w:rsidP="0056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58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0B1A"/>
    <w:multiLevelType w:val="hybridMultilevel"/>
    <w:tmpl w:val="2C5ADE5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07E6F"/>
    <w:multiLevelType w:val="hybridMultilevel"/>
    <w:tmpl w:val="6C22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EE48F8"/>
    <w:multiLevelType w:val="hybridMultilevel"/>
    <w:tmpl w:val="0ACEC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83592"/>
    <w:multiLevelType w:val="hybridMultilevel"/>
    <w:tmpl w:val="A47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842FA"/>
    <w:multiLevelType w:val="hybridMultilevel"/>
    <w:tmpl w:val="EEE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D5208"/>
    <w:multiLevelType w:val="multilevel"/>
    <w:tmpl w:val="5A7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1"/>
  </w:num>
  <w:num w:numId="4">
    <w:abstractNumId w:val="13"/>
  </w:num>
  <w:num w:numId="5">
    <w:abstractNumId w:val="3"/>
  </w:num>
  <w:num w:numId="6">
    <w:abstractNumId w:val="10"/>
  </w:num>
  <w:num w:numId="7">
    <w:abstractNumId w:val="2"/>
  </w:num>
  <w:num w:numId="8">
    <w:abstractNumId w:val="16"/>
  </w:num>
  <w:num w:numId="9">
    <w:abstractNumId w:val="5"/>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7"/>
  </w:num>
  <w:num w:numId="14">
    <w:abstractNumId w:val="9"/>
  </w:num>
  <w:num w:numId="15">
    <w:abstractNumId w:val="0"/>
  </w:num>
  <w:num w:numId="16">
    <w:abstractNumId w:val="7"/>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6119"/>
    <w:rsid w:val="000344D4"/>
    <w:rsid w:val="00054011"/>
    <w:rsid w:val="00054C8F"/>
    <w:rsid w:val="000726B3"/>
    <w:rsid w:val="000747B3"/>
    <w:rsid w:val="00075E86"/>
    <w:rsid w:val="00077786"/>
    <w:rsid w:val="00080092"/>
    <w:rsid w:val="00083531"/>
    <w:rsid w:val="00086AAD"/>
    <w:rsid w:val="00091A8B"/>
    <w:rsid w:val="00092618"/>
    <w:rsid w:val="000946FE"/>
    <w:rsid w:val="000A0F47"/>
    <w:rsid w:val="000A7DBE"/>
    <w:rsid w:val="000B0316"/>
    <w:rsid w:val="000C201C"/>
    <w:rsid w:val="000D32BD"/>
    <w:rsid w:val="000D5E51"/>
    <w:rsid w:val="000E0CA6"/>
    <w:rsid w:val="000E303F"/>
    <w:rsid w:val="000E3434"/>
    <w:rsid w:val="000E5476"/>
    <w:rsid w:val="000E6E87"/>
    <w:rsid w:val="000F4800"/>
    <w:rsid w:val="000F6487"/>
    <w:rsid w:val="000F7A6C"/>
    <w:rsid w:val="001035DD"/>
    <w:rsid w:val="00104A3A"/>
    <w:rsid w:val="00105734"/>
    <w:rsid w:val="001064F3"/>
    <w:rsid w:val="001138F5"/>
    <w:rsid w:val="00113C37"/>
    <w:rsid w:val="0012074F"/>
    <w:rsid w:val="00120ED9"/>
    <w:rsid w:val="001226D2"/>
    <w:rsid w:val="00127708"/>
    <w:rsid w:val="00127E62"/>
    <w:rsid w:val="001361A6"/>
    <w:rsid w:val="00155C05"/>
    <w:rsid w:val="00165062"/>
    <w:rsid w:val="001713BF"/>
    <w:rsid w:val="001819AF"/>
    <w:rsid w:val="00196B71"/>
    <w:rsid w:val="001A0C93"/>
    <w:rsid w:val="001A1044"/>
    <w:rsid w:val="001A23E0"/>
    <w:rsid w:val="001C0AC7"/>
    <w:rsid w:val="001C3D67"/>
    <w:rsid w:val="001D4749"/>
    <w:rsid w:val="001D5C8F"/>
    <w:rsid w:val="001E13B2"/>
    <w:rsid w:val="001E13C0"/>
    <w:rsid w:val="001E7167"/>
    <w:rsid w:val="001F5079"/>
    <w:rsid w:val="001F71A7"/>
    <w:rsid w:val="00206AA3"/>
    <w:rsid w:val="002078FA"/>
    <w:rsid w:val="002216D7"/>
    <w:rsid w:val="00224F4B"/>
    <w:rsid w:val="00226DC9"/>
    <w:rsid w:val="00233BA8"/>
    <w:rsid w:val="00233D3C"/>
    <w:rsid w:val="00235691"/>
    <w:rsid w:val="00237A22"/>
    <w:rsid w:val="00243B35"/>
    <w:rsid w:val="0026105F"/>
    <w:rsid w:val="002627B4"/>
    <w:rsid w:val="00265BDD"/>
    <w:rsid w:val="0028732D"/>
    <w:rsid w:val="002905D4"/>
    <w:rsid w:val="0029192E"/>
    <w:rsid w:val="00292925"/>
    <w:rsid w:val="0029350A"/>
    <w:rsid w:val="0029621C"/>
    <w:rsid w:val="002A0DF3"/>
    <w:rsid w:val="002A232D"/>
    <w:rsid w:val="002A60E5"/>
    <w:rsid w:val="002A75BF"/>
    <w:rsid w:val="002C4015"/>
    <w:rsid w:val="002C648A"/>
    <w:rsid w:val="002C68E4"/>
    <w:rsid w:val="002D1B91"/>
    <w:rsid w:val="002D4E83"/>
    <w:rsid w:val="002F0818"/>
    <w:rsid w:val="002F11D9"/>
    <w:rsid w:val="00310A8E"/>
    <w:rsid w:val="00311C1E"/>
    <w:rsid w:val="00324E76"/>
    <w:rsid w:val="0033294C"/>
    <w:rsid w:val="003345F2"/>
    <w:rsid w:val="00340E43"/>
    <w:rsid w:val="003421C4"/>
    <w:rsid w:val="0034401C"/>
    <w:rsid w:val="003517FD"/>
    <w:rsid w:val="00356217"/>
    <w:rsid w:val="00357131"/>
    <w:rsid w:val="00363128"/>
    <w:rsid w:val="003814FE"/>
    <w:rsid w:val="00395BF1"/>
    <w:rsid w:val="003A12D1"/>
    <w:rsid w:val="003A42F0"/>
    <w:rsid w:val="003A5597"/>
    <w:rsid w:val="003A7A6F"/>
    <w:rsid w:val="003B6722"/>
    <w:rsid w:val="003B7260"/>
    <w:rsid w:val="003B7C4F"/>
    <w:rsid w:val="003C2A88"/>
    <w:rsid w:val="003C3281"/>
    <w:rsid w:val="003D0C65"/>
    <w:rsid w:val="003D5FD9"/>
    <w:rsid w:val="003E1AE5"/>
    <w:rsid w:val="003E2303"/>
    <w:rsid w:val="003E58C5"/>
    <w:rsid w:val="003E6758"/>
    <w:rsid w:val="003F4FBB"/>
    <w:rsid w:val="00406E65"/>
    <w:rsid w:val="004117AA"/>
    <w:rsid w:val="00422046"/>
    <w:rsid w:val="004341F6"/>
    <w:rsid w:val="00442734"/>
    <w:rsid w:val="004462FE"/>
    <w:rsid w:val="0045502C"/>
    <w:rsid w:val="0046311C"/>
    <w:rsid w:val="00475FDF"/>
    <w:rsid w:val="00486E95"/>
    <w:rsid w:val="0049051F"/>
    <w:rsid w:val="004975C8"/>
    <w:rsid w:val="004A286F"/>
    <w:rsid w:val="004A4199"/>
    <w:rsid w:val="004B3A67"/>
    <w:rsid w:val="004B68AA"/>
    <w:rsid w:val="004C24AA"/>
    <w:rsid w:val="004C7F58"/>
    <w:rsid w:val="004D1B51"/>
    <w:rsid w:val="004D64D5"/>
    <w:rsid w:val="004D734E"/>
    <w:rsid w:val="004F0ADD"/>
    <w:rsid w:val="004F10AA"/>
    <w:rsid w:val="004F343D"/>
    <w:rsid w:val="00501889"/>
    <w:rsid w:val="00502041"/>
    <w:rsid w:val="00503389"/>
    <w:rsid w:val="00515ABF"/>
    <w:rsid w:val="00521EC7"/>
    <w:rsid w:val="0052518F"/>
    <w:rsid w:val="0052629D"/>
    <w:rsid w:val="0054351D"/>
    <w:rsid w:val="00550DD9"/>
    <w:rsid w:val="00552472"/>
    <w:rsid w:val="00553422"/>
    <w:rsid w:val="00553BD9"/>
    <w:rsid w:val="00562B02"/>
    <w:rsid w:val="0056346C"/>
    <w:rsid w:val="00564F86"/>
    <w:rsid w:val="00565684"/>
    <w:rsid w:val="005668B0"/>
    <w:rsid w:val="00574CCA"/>
    <w:rsid w:val="00575081"/>
    <w:rsid w:val="005758E9"/>
    <w:rsid w:val="00575C7D"/>
    <w:rsid w:val="0057701D"/>
    <w:rsid w:val="00585C5A"/>
    <w:rsid w:val="00587333"/>
    <w:rsid w:val="00593271"/>
    <w:rsid w:val="00595925"/>
    <w:rsid w:val="005A0A80"/>
    <w:rsid w:val="005A5D78"/>
    <w:rsid w:val="005B0EF5"/>
    <w:rsid w:val="005B18C0"/>
    <w:rsid w:val="005B1DB4"/>
    <w:rsid w:val="005B1FA9"/>
    <w:rsid w:val="005B7B31"/>
    <w:rsid w:val="005C2DC0"/>
    <w:rsid w:val="005C4070"/>
    <w:rsid w:val="005F7AE0"/>
    <w:rsid w:val="00600601"/>
    <w:rsid w:val="00602C66"/>
    <w:rsid w:val="00607F27"/>
    <w:rsid w:val="0061437E"/>
    <w:rsid w:val="00626E3B"/>
    <w:rsid w:val="00631202"/>
    <w:rsid w:val="00643798"/>
    <w:rsid w:val="00654638"/>
    <w:rsid w:val="00654BD1"/>
    <w:rsid w:val="00657E7C"/>
    <w:rsid w:val="00660857"/>
    <w:rsid w:val="00664B62"/>
    <w:rsid w:val="00671624"/>
    <w:rsid w:val="006866A5"/>
    <w:rsid w:val="00686916"/>
    <w:rsid w:val="006918B9"/>
    <w:rsid w:val="00691B86"/>
    <w:rsid w:val="00694156"/>
    <w:rsid w:val="006A2CE1"/>
    <w:rsid w:val="006A36E5"/>
    <w:rsid w:val="006B4288"/>
    <w:rsid w:val="006B57B7"/>
    <w:rsid w:val="006C0F69"/>
    <w:rsid w:val="006C6BC0"/>
    <w:rsid w:val="006C6C0C"/>
    <w:rsid w:val="006D6A6A"/>
    <w:rsid w:val="006E2F17"/>
    <w:rsid w:val="006E4191"/>
    <w:rsid w:val="006F42A7"/>
    <w:rsid w:val="007012A2"/>
    <w:rsid w:val="00701789"/>
    <w:rsid w:val="00702192"/>
    <w:rsid w:val="007073DE"/>
    <w:rsid w:val="00716D02"/>
    <w:rsid w:val="00725CDD"/>
    <w:rsid w:val="00726BDA"/>
    <w:rsid w:val="007420AD"/>
    <w:rsid w:val="0074565E"/>
    <w:rsid w:val="007468E1"/>
    <w:rsid w:val="00750978"/>
    <w:rsid w:val="0075478E"/>
    <w:rsid w:val="00756A4E"/>
    <w:rsid w:val="00760876"/>
    <w:rsid w:val="00761545"/>
    <w:rsid w:val="007623A1"/>
    <w:rsid w:val="00762DFF"/>
    <w:rsid w:val="00763B4A"/>
    <w:rsid w:val="007651A0"/>
    <w:rsid w:val="00770F4F"/>
    <w:rsid w:val="007820A8"/>
    <w:rsid w:val="00782AD0"/>
    <w:rsid w:val="00793FEE"/>
    <w:rsid w:val="00795591"/>
    <w:rsid w:val="00796493"/>
    <w:rsid w:val="007A13B7"/>
    <w:rsid w:val="007A2A60"/>
    <w:rsid w:val="007A5813"/>
    <w:rsid w:val="007A5F43"/>
    <w:rsid w:val="007A7676"/>
    <w:rsid w:val="007B1E0A"/>
    <w:rsid w:val="007C107C"/>
    <w:rsid w:val="007D0550"/>
    <w:rsid w:val="007D207C"/>
    <w:rsid w:val="007D2290"/>
    <w:rsid w:val="007D5270"/>
    <w:rsid w:val="007D5C79"/>
    <w:rsid w:val="007E6677"/>
    <w:rsid w:val="0080095C"/>
    <w:rsid w:val="00801CF7"/>
    <w:rsid w:val="0081289E"/>
    <w:rsid w:val="00814D45"/>
    <w:rsid w:val="0081681B"/>
    <w:rsid w:val="0082521A"/>
    <w:rsid w:val="00826FC6"/>
    <w:rsid w:val="00827126"/>
    <w:rsid w:val="00827F4E"/>
    <w:rsid w:val="00833655"/>
    <w:rsid w:val="00834632"/>
    <w:rsid w:val="00844D87"/>
    <w:rsid w:val="008500B4"/>
    <w:rsid w:val="0085074F"/>
    <w:rsid w:val="00857C2B"/>
    <w:rsid w:val="00857F86"/>
    <w:rsid w:val="00866165"/>
    <w:rsid w:val="00867377"/>
    <w:rsid w:val="008678DE"/>
    <w:rsid w:val="0087207C"/>
    <w:rsid w:val="00882CB0"/>
    <w:rsid w:val="00886329"/>
    <w:rsid w:val="008878DA"/>
    <w:rsid w:val="00896669"/>
    <w:rsid w:val="008A6E18"/>
    <w:rsid w:val="008B001F"/>
    <w:rsid w:val="008B1459"/>
    <w:rsid w:val="008C3697"/>
    <w:rsid w:val="008D01DC"/>
    <w:rsid w:val="008D7953"/>
    <w:rsid w:val="008E0726"/>
    <w:rsid w:val="008F17F6"/>
    <w:rsid w:val="008F550C"/>
    <w:rsid w:val="008F55F0"/>
    <w:rsid w:val="009152A5"/>
    <w:rsid w:val="00921360"/>
    <w:rsid w:val="00921F6A"/>
    <w:rsid w:val="0092224C"/>
    <w:rsid w:val="00922C5C"/>
    <w:rsid w:val="00943CB4"/>
    <w:rsid w:val="009466D3"/>
    <w:rsid w:val="00946C11"/>
    <w:rsid w:val="00954E4E"/>
    <w:rsid w:val="009552D4"/>
    <w:rsid w:val="00955473"/>
    <w:rsid w:val="009636D2"/>
    <w:rsid w:val="00970655"/>
    <w:rsid w:val="009877EE"/>
    <w:rsid w:val="00993A3B"/>
    <w:rsid w:val="009970AD"/>
    <w:rsid w:val="009A0541"/>
    <w:rsid w:val="009A2665"/>
    <w:rsid w:val="009A44EC"/>
    <w:rsid w:val="009A7340"/>
    <w:rsid w:val="009B1E0C"/>
    <w:rsid w:val="009B2BDF"/>
    <w:rsid w:val="009B518A"/>
    <w:rsid w:val="009D451B"/>
    <w:rsid w:val="009E0384"/>
    <w:rsid w:val="009E1284"/>
    <w:rsid w:val="009E16A1"/>
    <w:rsid w:val="00A06000"/>
    <w:rsid w:val="00A077F7"/>
    <w:rsid w:val="00A108E4"/>
    <w:rsid w:val="00A24BA2"/>
    <w:rsid w:val="00A24CF9"/>
    <w:rsid w:val="00A36C60"/>
    <w:rsid w:val="00A3760E"/>
    <w:rsid w:val="00A47001"/>
    <w:rsid w:val="00A53787"/>
    <w:rsid w:val="00A5430B"/>
    <w:rsid w:val="00A56C3B"/>
    <w:rsid w:val="00A639F1"/>
    <w:rsid w:val="00A71D18"/>
    <w:rsid w:val="00A73029"/>
    <w:rsid w:val="00A7522B"/>
    <w:rsid w:val="00A774F0"/>
    <w:rsid w:val="00A8119E"/>
    <w:rsid w:val="00A8586E"/>
    <w:rsid w:val="00A860D9"/>
    <w:rsid w:val="00A94EA2"/>
    <w:rsid w:val="00A95954"/>
    <w:rsid w:val="00A9600B"/>
    <w:rsid w:val="00AA1F28"/>
    <w:rsid w:val="00AA2350"/>
    <w:rsid w:val="00AA33B3"/>
    <w:rsid w:val="00AB4460"/>
    <w:rsid w:val="00AB5265"/>
    <w:rsid w:val="00AC4BEF"/>
    <w:rsid w:val="00AD02EF"/>
    <w:rsid w:val="00AD061B"/>
    <w:rsid w:val="00AE4DC6"/>
    <w:rsid w:val="00AE79BD"/>
    <w:rsid w:val="00AF2B81"/>
    <w:rsid w:val="00AF640A"/>
    <w:rsid w:val="00AF641C"/>
    <w:rsid w:val="00AF79C6"/>
    <w:rsid w:val="00B02A2F"/>
    <w:rsid w:val="00B07A96"/>
    <w:rsid w:val="00B142BE"/>
    <w:rsid w:val="00B14B9E"/>
    <w:rsid w:val="00B44BFB"/>
    <w:rsid w:val="00B55E95"/>
    <w:rsid w:val="00B60E7D"/>
    <w:rsid w:val="00B6327B"/>
    <w:rsid w:val="00B65762"/>
    <w:rsid w:val="00B831F5"/>
    <w:rsid w:val="00B85529"/>
    <w:rsid w:val="00BA2EE1"/>
    <w:rsid w:val="00BC05EC"/>
    <w:rsid w:val="00BC6E71"/>
    <w:rsid w:val="00BD315B"/>
    <w:rsid w:val="00BE03B4"/>
    <w:rsid w:val="00BE5D0B"/>
    <w:rsid w:val="00BF003F"/>
    <w:rsid w:val="00BF66C8"/>
    <w:rsid w:val="00C0056E"/>
    <w:rsid w:val="00C14342"/>
    <w:rsid w:val="00C15812"/>
    <w:rsid w:val="00C21E02"/>
    <w:rsid w:val="00C22747"/>
    <w:rsid w:val="00C24BFC"/>
    <w:rsid w:val="00C267EC"/>
    <w:rsid w:val="00C32DFB"/>
    <w:rsid w:val="00C46F62"/>
    <w:rsid w:val="00C50B1A"/>
    <w:rsid w:val="00C60608"/>
    <w:rsid w:val="00CA103E"/>
    <w:rsid w:val="00CB32F6"/>
    <w:rsid w:val="00CB3664"/>
    <w:rsid w:val="00CB384F"/>
    <w:rsid w:val="00CC49C0"/>
    <w:rsid w:val="00CF24FC"/>
    <w:rsid w:val="00CF43AA"/>
    <w:rsid w:val="00CF53F2"/>
    <w:rsid w:val="00D0186A"/>
    <w:rsid w:val="00D06464"/>
    <w:rsid w:val="00D10B29"/>
    <w:rsid w:val="00D147ED"/>
    <w:rsid w:val="00D1601A"/>
    <w:rsid w:val="00D21FF6"/>
    <w:rsid w:val="00D45C59"/>
    <w:rsid w:val="00D45C74"/>
    <w:rsid w:val="00D5042F"/>
    <w:rsid w:val="00D63C6E"/>
    <w:rsid w:val="00D70547"/>
    <w:rsid w:val="00D84188"/>
    <w:rsid w:val="00D867C6"/>
    <w:rsid w:val="00D87A47"/>
    <w:rsid w:val="00D92A4D"/>
    <w:rsid w:val="00DB4DC0"/>
    <w:rsid w:val="00DE215E"/>
    <w:rsid w:val="00DE2DE9"/>
    <w:rsid w:val="00DE3290"/>
    <w:rsid w:val="00DF4981"/>
    <w:rsid w:val="00E1477E"/>
    <w:rsid w:val="00E2456C"/>
    <w:rsid w:val="00E25AA7"/>
    <w:rsid w:val="00E26A43"/>
    <w:rsid w:val="00E41695"/>
    <w:rsid w:val="00E42EE5"/>
    <w:rsid w:val="00E5181A"/>
    <w:rsid w:val="00E56B6F"/>
    <w:rsid w:val="00E62473"/>
    <w:rsid w:val="00E737A2"/>
    <w:rsid w:val="00E8278E"/>
    <w:rsid w:val="00E83231"/>
    <w:rsid w:val="00E872B4"/>
    <w:rsid w:val="00E961EF"/>
    <w:rsid w:val="00EA18F4"/>
    <w:rsid w:val="00EA5DE5"/>
    <w:rsid w:val="00EA6747"/>
    <w:rsid w:val="00EB38F0"/>
    <w:rsid w:val="00ED6160"/>
    <w:rsid w:val="00ED62DE"/>
    <w:rsid w:val="00EE10C5"/>
    <w:rsid w:val="00EE61C2"/>
    <w:rsid w:val="00EF63EB"/>
    <w:rsid w:val="00EF7D59"/>
    <w:rsid w:val="00F00358"/>
    <w:rsid w:val="00F013FB"/>
    <w:rsid w:val="00F023FB"/>
    <w:rsid w:val="00F14F0F"/>
    <w:rsid w:val="00F16415"/>
    <w:rsid w:val="00F27D8E"/>
    <w:rsid w:val="00F31350"/>
    <w:rsid w:val="00F341A2"/>
    <w:rsid w:val="00F37E63"/>
    <w:rsid w:val="00F43B4A"/>
    <w:rsid w:val="00F466A7"/>
    <w:rsid w:val="00F53364"/>
    <w:rsid w:val="00F56EA0"/>
    <w:rsid w:val="00F63378"/>
    <w:rsid w:val="00F67EE4"/>
    <w:rsid w:val="00F7168E"/>
    <w:rsid w:val="00F71AFC"/>
    <w:rsid w:val="00F72AD4"/>
    <w:rsid w:val="00F75C32"/>
    <w:rsid w:val="00F76486"/>
    <w:rsid w:val="00F808D0"/>
    <w:rsid w:val="00F8178E"/>
    <w:rsid w:val="00F81963"/>
    <w:rsid w:val="00F82AC6"/>
    <w:rsid w:val="00F86065"/>
    <w:rsid w:val="00F90B22"/>
    <w:rsid w:val="00F94288"/>
    <w:rsid w:val="00F962BD"/>
    <w:rsid w:val="00FB0A53"/>
    <w:rsid w:val="00FB0D97"/>
    <w:rsid w:val="00FB2091"/>
    <w:rsid w:val="00FB3B3D"/>
    <w:rsid w:val="00FB6540"/>
    <w:rsid w:val="00FC4563"/>
    <w:rsid w:val="00FD1EBA"/>
    <w:rsid w:val="00FD3772"/>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90878"/>
  <w15:docId w15:val="{0725DE16-2CFE-4AE0-B31A-E5818E07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paragraph" w:styleId="EndnoteText">
    <w:name w:val="endnote text"/>
    <w:basedOn w:val="Normal"/>
    <w:link w:val="EndnoteTextChar"/>
    <w:uiPriority w:val="99"/>
    <w:semiHidden/>
    <w:unhideWhenUsed/>
    <w:rsid w:val="0054351D"/>
    <w:rPr>
      <w:sz w:val="20"/>
      <w:szCs w:val="20"/>
    </w:rPr>
  </w:style>
  <w:style w:type="character" w:customStyle="1" w:styleId="EndnoteTextChar">
    <w:name w:val="Endnote Text Char"/>
    <w:basedOn w:val="DefaultParagraphFont"/>
    <w:link w:val="EndnoteText"/>
    <w:uiPriority w:val="99"/>
    <w:semiHidden/>
    <w:rsid w:val="0054351D"/>
  </w:style>
  <w:style w:type="character" w:styleId="EndnoteReference">
    <w:name w:val="endnote reference"/>
    <w:uiPriority w:val="99"/>
    <w:semiHidden/>
    <w:unhideWhenUsed/>
    <w:rsid w:val="0054351D"/>
    <w:rPr>
      <w:vertAlign w:val="superscript"/>
    </w:rPr>
  </w:style>
  <w:style w:type="character" w:styleId="CommentReference">
    <w:name w:val="annotation reference"/>
    <w:uiPriority w:val="99"/>
    <w:semiHidden/>
    <w:unhideWhenUsed/>
    <w:rsid w:val="0054351D"/>
    <w:rPr>
      <w:sz w:val="16"/>
      <w:szCs w:val="16"/>
    </w:rPr>
  </w:style>
  <w:style w:type="paragraph" w:styleId="CommentText">
    <w:name w:val="annotation text"/>
    <w:basedOn w:val="Normal"/>
    <w:link w:val="CommentTextChar"/>
    <w:uiPriority w:val="99"/>
    <w:semiHidden/>
    <w:unhideWhenUsed/>
    <w:rsid w:val="0054351D"/>
    <w:rPr>
      <w:sz w:val="20"/>
      <w:szCs w:val="20"/>
    </w:rPr>
  </w:style>
  <w:style w:type="character" w:customStyle="1" w:styleId="CommentTextChar">
    <w:name w:val="Comment Text Char"/>
    <w:basedOn w:val="DefaultParagraphFont"/>
    <w:link w:val="CommentText"/>
    <w:uiPriority w:val="99"/>
    <w:semiHidden/>
    <w:rsid w:val="0054351D"/>
  </w:style>
  <w:style w:type="paragraph" w:styleId="CommentSubject">
    <w:name w:val="annotation subject"/>
    <w:basedOn w:val="CommentText"/>
    <w:next w:val="CommentText"/>
    <w:link w:val="CommentSubjectChar"/>
    <w:uiPriority w:val="99"/>
    <w:semiHidden/>
    <w:unhideWhenUsed/>
    <w:rsid w:val="0054351D"/>
    <w:rPr>
      <w:b/>
      <w:bCs/>
      <w:lang w:val="x-none" w:eastAsia="x-none"/>
    </w:rPr>
  </w:style>
  <w:style w:type="character" w:customStyle="1" w:styleId="CommentSubjectChar">
    <w:name w:val="Comment Subject Char"/>
    <w:link w:val="CommentSubject"/>
    <w:uiPriority w:val="99"/>
    <w:semiHidden/>
    <w:rsid w:val="0054351D"/>
    <w:rPr>
      <w:b/>
      <w:bCs/>
    </w:rPr>
  </w:style>
  <w:style w:type="paragraph" w:styleId="ListParagraph">
    <w:name w:val="List Paragraph"/>
    <w:basedOn w:val="Normal"/>
    <w:uiPriority w:val="72"/>
    <w:rsid w:val="00921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Beth Iversen</cp:lastModifiedBy>
  <cp:revision>7</cp:revision>
  <cp:lastPrinted>2018-02-07T14:29:00Z</cp:lastPrinted>
  <dcterms:created xsi:type="dcterms:W3CDTF">2018-02-14T18:50:00Z</dcterms:created>
  <dcterms:modified xsi:type="dcterms:W3CDTF">2018-02-14T19:13:00Z</dcterms:modified>
</cp:coreProperties>
</file>